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Autospacing="1" w:afterAutospacing="1"/>
        <w:jc w:val="center"/>
        <w:outlineLvl w:val="1"/>
        <w:rPr>
          <w:rFonts w:eastAsia="Times New Roman" w:cs="Times New Roman" w:ascii="Times New Roman" w:hAnsi="Times New Roman"/>
          <w:b/>
          <w:bCs/>
          <w:sz w:val="36"/>
          <w:szCs w:val="36"/>
          <w:lang w:eastAsia="it-IT"/>
        </w:rPr>
      </w:pPr>
      <w:r>
        <w:rPr>
          <w:rFonts w:eastAsia="Times New Roman" w:cs="Times New Roman" w:ascii="Times New Roman" w:hAnsi="Times New Roman"/>
          <w:b/>
          <w:bCs/>
          <w:sz w:val="36"/>
          <w:szCs w:val="36"/>
          <w:lang w:eastAsia="it-IT"/>
        </w:rPr>
        <w:t>INFORMATIVA </w:t>
        <w:br/>
        <w:t>relativa alla tutela del trattamento dei dati personali GDPR UE 2016/679</w:t>
      </w:r>
    </w:p>
    <w:p>
      <w:pPr>
        <w:pStyle w:val="Normal"/>
        <w:spacing w:lineRule="auto" w:line="240" w:beforeAutospacing="1" w:afterAutospacing="1"/>
        <w:rPr>
          <w:rFonts w:eastAsia="Times New Roman" w:cs="Times New Roman" w:ascii="Verdana" w:hAnsi="Verdana"/>
          <w:color w:val="333333"/>
          <w:sz w:val="18"/>
          <w:szCs w:val="18"/>
          <w:lang w:eastAsia="it-IT"/>
        </w:rPr>
      </w:pPr>
      <w:r>
        <w:rPr>
          <w:rFonts w:eastAsia="Times New Roman" w:cs="Times New Roman" w:ascii="Verdana" w:hAnsi="Verdana"/>
          <w:color w:val="333333"/>
          <w:sz w:val="18"/>
          <w:szCs w:val="18"/>
          <w:lang w:eastAsia="it-IT"/>
        </w:rPr>
        <w:t>Ai sensi del regolamento UE 2016/679 "protezione delle persone fisiche con riguardo al trattamento dei dati personali, nonché alla libera circolazione di tali dati", Proxima srl desidera fornirle le seguenti informazioni sull'utilizzo dei Suoi dati personali, il cui trattamento è improntato ai principi di correttezza, liceità e trasparenza al fine di tutelare la Sua riservatezza ed i Suoi diritti. </w:t>
        <w:br/>
        <w:br/>
      </w:r>
      <w:r>
        <w:rPr>
          <w:rFonts w:eastAsia="Times New Roman" w:cs="Times New Roman" w:ascii="Verdana" w:hAnsi="Verdana"/>
          <w:b/>
          <w:bCs/>
          <w:color w:val="333333"/>
          <w:sz w:val="18"/>
          <w:szCs w:val="18"/>
          <w:lang w:eastAsia="it-IT"/>
        </w:rPr>
        <w:t>Finalità del trattamento a cui sono destinati i dati</w:t>
      </w:r>
      <w:r>
        <w:rPr>
          <w:rFonts w:eastAsia="Times New Roman" w:cs="Times New Roman" w:ascii="Verdana" w:hAnsi="Verdana"/>
          <w:color w:val="333333"/>
          <w:sz w:val="18"/>
          <w:szCs w:val="18"/>
          <w:lang w:eastAsia="it-IT"/>
        </w:rPr>
        <w:br/>
        <w:t>I Suoi dati personali e/o sensibili sono trattati per le seguenti finalità istituzionali:</w:t>
        <w:br/>
        <w:t>• operazioni relative all’attività contrattuale degli enti locali, appalti di fornitura e servizi (ai sensi del D.lgs. 50/2016 del 18.04.2016);</w:t>
        <w:br/>
        <w:t>• adempimento di obblighi legali e contrattuali;</w:t>
        <w:br/>
        <w:t>• accertamento e riscossione imposta di soggiorno. </w:t>
        <w:br/>
        <w:br/>
      </w:r>
      <w:r>
        <w:rPr>
          <w:rFonts w:eastAsia="Times New Roman" w:cs="Times New Roman" w:ascii="Verdana" w:hAnsi="Verdana"/>
          <w:b/>
          <w:bCs/>
          <w:color w:val="333333"/>
          <w:sz w:val="18"/>
          <w:szCs w:val="18"/>
          <w:lang w:eastAsia="it-IT"/>
        </w:rPr>
        <w:t>Categoria di dati trattati</w:t>
      </w:r>
      <w:r>
        <w:rPr>
          <w:rFonts w:eastAsia="Times New Roman" w:cs="Times New Roman" w:ascii="Verdana" w:hAnsi="Verdana"/>
          <w:color w:val="333333"/>
          <w:sz w:val="18"/>
          <w:szCs w:val="18"/>
          <w:lang w:eastAsia="it-IT"/>
        </w:rPr>
        <w:br/>
        <w:t>Sono trattati i seguenti dati:</w:t>
        <w:br/>
        <w:t>• dati personali di identificazione;</w:t>
      </w:r>
      <w:bookmarkStart w:id="0" w:name="_GoBack"/>
      <w:bookmarkEnd w:id="0"/>
      <w:r>
        <w:rPr>
          <w:rFonts w:eastAsia="Times New Roman" w:cs="Times New Roman" w:ascii="Verdana" w:hAnsi="Verdana"/>
          <w:color w:val="333333"/>
          <w:sz w:val="18"/>
          <w:szCs w:val="18"/>
          <w:lang w:eastAsia="it-IT"/>
        </w:rPr>
        <w:br/>
        <w:t>• informazioni personali;</w:t>
        <w:br/>
        <w:t>• attività professionali e lavoro attuale;</w:t>
        <w:br/>
        <w:t>• debiti e spese;</w:t>
        <w:br/>
        <w:t>• transazioni finanziarie e pagamenti.</w:t>
        <w:br/>
        <w:t>Il trattamento non riguarda anche dati personali rientranti nel novero dei dati "sensibili", in particolare dati idonei a rivelare lo stato di salute e convinzioni religiose. </w:t>
        <w:br/>
        <w:br/>
      </w:r>
      <w:r>
        <w:rPr>
          <w:rFonts w:eastAsia="Times New Roman" w:cs="Times New Roman" w:ascii="Verdana" w:hAnsi="Verdana"/>
          <w:b/>
          <w:bCs/>
          <w:color w:val="333333"/>
          <w:sz w:val="18"/>
          <w:szCs w:val="18"/>
          <w:lang w:eastAsia="it-IT"/>
        </w:rPr>
        <w:t>Durata del trattamento e di conservazione</w:t>
      </w:r>
      <w:r>
        <w:rPr>
          <w:rFonts w:eastAsia="Times New Roman" w:cs="Times New Roman" w:ascii="Verdana" w:hAnsi="Verdana"/>
          <w:color w:val="333333"/>
          <w:sz w:val="18"/>
          <w:szCs w:val="18"/>
          <w:lang w:eastAsia="it-IT"/>
        </w:rPr>
        <w:br/>
        <w:t>I Suoi dati verranno trattati per tutta la durata del contratto e anche successivamente per l’espletamento di tutti gli adempimenti di legge.</w:t>
        <w:br/>
        <w:br/>
      </w:r>
      <w:r>
        <w:rPr>
          <w:rFonts w:eastAsia="Times New Roman" w:cs="Times New Roman" w:ascii="Verdana" w:hAnsi="Verdana"/>
          <w:b/>
          <w:bCs/>
          <w:color w:val="333333"/>
          <w:sz w:val="18"/>
          <w:szCs w:val="18"/>
          <w:lang w:eastAsia="it-IT"/>
        </w:rPr>
        <w:t>Modalità del trattamento dei dati</w:t>
      </w:r>
      <w:r>
        <w:rPr>
          <w:rFonts w:eastAsia="Times New Roman" w:cs="Times New Roman" w:ascii="Verdana" w:hAnsi="Verdana"/>
          <w:color w:val="333333"/>
          <w:sz w:val="18"/>
          <w:szCs w:val="18"/>
          <w:lang w:eastAsia="it-IT"/>
        </w:rPr>
        <w:br/>
        <w:t>In relazione alle finalità sopra indicate il trattamento dei Suoi dati avviene mediante strumenti manuali ed informatici. I dati vengono raccolti all’interno dell’ufficio competente e comunque trattati in modo da garantire la sicurezza e la riservatezza degli stessi. </w:t>
        <w:br/>
        <w:br/>
      </w:r>
      <w:r>
        <w:rPr>
          <w:rFonts w:eastAsia="Times New Roman" w:cs="Times New Roman" w:ascii="Verdana" w:hAnsi="Verdana"/>
          <w:b/>
          <w:bCs/>
          <w:color w:val="333333"/>
          <w:sz w:val="18"/>
          <w:szCs w:val="18"/>
          <w:lang w:eastAsia="it-IT"/>
        </w:rPr>
        <w:t>Luogo del trattamento dei dati</w:t>
      </w:r>
      <w:r>
        <w:rPr>
          <w:rFonts w:eastAsia="Times New Roman" w:cs="Times New Roman" w:ascii="Verdana" w:hAnsi="Verdana"/>
          <w:color w:val="333333"/>
          <w:sz w:val="18"/>
          <w:szCs w:val="18"/>
          <w:lang w:eastAsia="it-IT"/>
        </w:rPr>
        <w:br/>
        <w:t xml:space="preserve">I dati vengono trattati ed archiviati presso Bit Service Srl Via Abele Merli, 10, 20095 Cusano Milanino MI </w:t>
        <w:br/>
        <w:br/>
      </w:r>
      <w:r>
        <w:rPr>
          <w:rFonts w:eastAsia="Times New Roman" w:cs="Times New Roman" w:ascii="Verdana" w:hAnsi="Verdana"/>
          <w:b/>
          <w:bCs/>
          <w:color w:val="333333"/>
          <w:sz w:val="18"/>
          <w:szCs w:val="18"/>
          <w:lang w:eastAsia="it-IT"/>
        </w:rPr>
        <w:t>Natura del conferimento</w:t>
      </w:r>
      <w:r>
        <w:rPr>
          <w:rFonts w:eastAsia="Times New Roman" w:cs="Times New Roman" w:ascii="Verdana" w:hAnsi="Verdana"/>
          <w:color w:val="333333"/>
          <w:sz w:val="18"/>
          <w:szCs w:val="18"/>
          <w:lang w:eastAsia="it-IT"/>
        </w:rPr>
        <w:br/>
        <w:t>Il conferimento dei dati è obbligatorio per tutto quanto è richiesto dagli obblighi legali e pertanto l'eventuale rifiuto a fornirli in tutto o in parte può dar luogo all'impossibilità per la scrivente di dare esecuzione al contratto. </w:t>
        <w:br/>
        <w:br/>
      </w:r>
      <w:r>
        <w:rPr>
          <w:rFonts w:eastAsia="Times New Roman" w:cs="Times New Roman" w:ascii="Verdana" w:hAnsi="Verdana"/>
          <w:b/>
          <w:bCs/>
          <w:color w:val="333333"/>
          <w:sz w:val="18"/>
          <w:szCs w:val="18"/>
          <w:lang w:eastAsia="it-IT"/>
        </w:rPr>
        <w:t>Categorie di soggetti ai quali i dati vengono comunicati</w:t>
      </w:r>
      <w:r>
        <w:rPr>
          <w:rFonts w:eastAsia="Times New Roman" w:cs="Times New Roman" w:ascii="Verdana" w:hAnsi="Verdana"/>
          <w:color w:val="333333"/>
          <w:sz w:val="18"/>
          <w:szCs w:val="18"/>
          <w:lang w:eastAsia="it-IT"/>
        </w:rPr>
        <w:br/>
        <w:t>Per disposizioni di legge o di regolamento, ovvero per il necessario svolgimento delle funzioni istituzionali, i Suoi dati personali possono essere comunicati ad Enti, uffici pubblici e società legittimate al trattamento, come:</w:t>
        <w:br/>
        <w:t>• enti locali;</w:t>
        <w:br/>
        <w:t>• Guardia di Finanza;</w:t>
        <w:br/>
        <w:t>• Questura della Repubblica;</w:t>
        <w:br/>
        <w:t>• Corte dei Conti;</w:t>
        <w:br/>
        <w:t>• professionisti e/o società incaricate a svolgere attività tecniche.</w:t>
        <w:br/>
        <w:br/>
      </w:r>
      <w:r>
        <w:rPr>
          <w:rFonts w:eastAsia="Times New Roman" w:cs="Times New Roman" w:ascii="Verdana" w:hAnsi="Verdana"/>
          <w:b/>
          <w:bCs/>
          <w:color w:val="333333"/>
          <w:sz w:val="18"/>
          <w:szCs w:val="18"/>
          <w:lang w:eastAsia="it-IT"/>
        </w:rPr>
        <w:t>Titolare e Responsabile del trattamento</w:t>
      </w:r>
      <w:r>
        <w:rPr>
          <w:rFonts w:eastAsia="Times New Roman" w:cs="Times New Roman" w:ascii="Verdana" w:hAnsi="Verdana"/>
          <w:color w:val="333333"/>
          <w:sz w:val="18"/>
          <w:szCs w:val="18"/>
          <w:lang w:eastAsia="it-IT"/>
        </w:rPr>
        <w:br/>
        <w:t>Il titolare del trattamento è Proxima srl, rappresentata dall'amministratore Fabio Defendenti, sede in Via Leonardo da Vinci 249, 20090 Trezzano sul Naviglio (MI).</w:t>
        <w:br/>
        <w:t>Il responsabile del trattamento dati è Michele Plinio, sede in Via Pascoli 8, 20081 Abbiategrasso.</w:t>
        <w:br/>
      </w:r>
    </w:p>
    <w:p>
      <w:pPr>
        <w:pStyle w:val="Normal"/>
        <w:spacing w:lineRule="auto" w:line="240" w:beforeAutospacing="1" w:afterAutospacing="1"/>
        <w:rPr>
          <w:rFonts w:eastAsia="Times New Roman" w:cs="Times New Roman" w:ascii="Verdana" w:hAnsi="Verdana"/>
          <w:color w:val="333333"/>
          <w:sz w:val="18"/>
          <w:szCs w:val="18"/>
          <w:lang w:eastAsia="it-IT"/>
        </w:rPr>
      </w:pPr>
      <w:r>
        <w:rPr>
          <w:rFonts w:eastAsia="Times New Roman" w:cs="Times New Roman" w:ascii="Verdana" w:hAnsi="Verdana"/>
          <w:b/>
          <w:bCs/>
          <w:color w:val="333333"/>
          <w:sz w:val="18"/>
          <w:szCs w:val="18"/>
          <w:lang w:eastAsia="it-IT"/>
        </w:rPr>
        <w:t>Responsabile della protezione dei dati personali (PDO)</w:t>
      </w:r>
      <w:r>
        <w:rPr>
          <w:rFonts w:eastAsia="Times New Roman" w:cs="Times New Roman" w:ascii="Verdana" w:hAnsi="Verdana"/>
          <w:color w:val="333333"/>
          <w:sz w:val="18"/>
          <w:szCs w:val="18"/>
          <w:lang w:eastAsia="it-IT"/>
        </w:rPr>
        <w:br/>
        <w:t xml:space="preserve">Il </w:t>
      </w:r>
      <w:r>
        <w:rPr>
          <w:rFonts w:eastAsia="Times New Roman" w:cs="Times New Roman" w:ascii="Verdana" w:hAnsi="Verdana"/>
          <w:color w:val="333333"/>
          <w:sz w:val="18"/>
          <w:szCs w:val="18"/>
          <w:lang w:eastAsia="it-IT"/>
        </w:rPr>
        <w:t xml:space="preserve">responsabile della protezione dei dati </w:t>
      </w:r>
      <w:r>
        <w:rPr>
          <w:rFonts w:eastAsia="Times New Roman" w:cs="Times New Roman" w:ascii="Verdana" w:hAnsi="Verdana"/>
          <w:color w:val="333333"/>
          <w:sz w:val="18"/>
          <w:szCs w:val="18"/>
          <w:lang w:eastAsia="it-IT"/>
        </w:rPr>
        <w:t xml:space="preserve">è </w:t>
      </w:r>
      <w:r>
        <w:rPr>
          <w:rFonts w:eastAsia="Times New Roman" w:cs="Times New Roman" w:ascii="Verdana" w:hAnsi="Verdana"/>
          <w:color w:val="333333"/>
          <w:sz w:val="18"/>
          <w:szCs w:val="18"/>
          <w:lang w:eastAsia="it-IT"/>
        </w:rPr>
        <w:t>Kikwik S.</w:t>
      </w:r>
      <w:r>
        <w:rPr>
          <w:rFonts w:eastAsia="Times New Roman" w:cs="Times New Roman" w:ascii="Verdana" w:hAnsi="Verdana"/>
          <w:color w:val="333333"/>
          <w:sz w:val="18"/>
          <w:szCs w:val="18"/>
          <w:lang w:eastAsia="it-IT"/>
        </w:rPr>
        <w:t xml:space="preserve">r.l. </w:t>
      </w:r>
      <w:r>
        <w:rPr>
          <w:rFonts w:eastAsia="Times New Roman" w:cs="Times New Roman" w:ascii="Verdana" w:hAnsi="Verdana"/>
          <w:color w:val="333333"/>
          <w:sz w:val="18"/>
          <w:szCs w:val="18"/>
          <w:lang w:eastAsia="it-IT"/>
        </w:rPr>
        <w:t>Semplificata Unipersonale</w:t>
      </w:r>
      <w:r>
        <w:rPr>
          <w:rFonts w:eastAsia="Times New Roman" w:cs="Times New Roman" w:ascii="Verdana" w:hAnsi="Verdana"/>
          <w:color w:val="333333"/>
          <w:sz w:val="18"/>
          <w:szCs w:val="18"/>
          <w:lang w:eastAsia="it-IT"/>
        </w:rPr>
        <w:t xml:space="preserve">, rappresentata dall'amministratore </w:t>
      </w:r>
      <w:r>
        <w:rPr>
          <w:rFonts w:eastAsia="Times New Roman" w:cs="Times New Roman" w:ascii="Verdana" w:hAnsi="Verdana"/>
          <w:color w:val="333333"/>
          <w:sz w:val="18"/>
          <w:szCs w:val="18"/>
          <w:lang w:eastAsia="it-IT"/>
        </w:rPr>
        <w:t>Davide Scarpato</w:t>
      </w:r>
      <w:r>
        <w:rPr>
          <w:rFonts w:eastAsia="Times New Roman" w:cs="Times New Roman" w:ascii="Verdana" w:hAnsi="Verdana"/>
          <w:color w:val="333333"/>
          <w:sz w:val="18"/>
          <w:szCs w:val="18"/>
          <w:lang w:eastAsia="it-IT"/>
        </w:rPr>
        <w:t xml:space="preserve">, sede in </w:t>
      </w:r>
      <w:r>
        <w:rPr>
          <w:rFonts w:eastAsia="Times New Roman" w:cs="Times New Roman" w:ascii="Verdana" w:hAnsi="Verdana"/>
          <w:color w:val="333333"/>
          <w:sz w:val="18"/>
          <w:szCs w:val="18"/>
          <w:lang w:eastAsia="it-IT"/>
        </w:rPr>
        <w:t>viale Tunisia 29, 20124 Milano (MI) Italia</w:t>
      </w:r>
      <w:r>
        <w:rPr>
          <w:rFonts w:eastAsia="Times New Roman" w:cs="Times New Roman" w:ascii="Verdana" w:hAnsi="Verdana"/>
          <w:color w:val="333333"/>
          <w:sz w:val="18"/>
          <w:szCs w:val="18"/>
          <w:lang w:eastAsia="it-IT"/>
        </w:rPr>
        <w:t>.</w:t>
        <w:br/>
        <w:br/>
      </w:r>
      <w:r>
        <w:rPr>
          <w:rFonts w:eastAsia="Times New Roman" w:cs="Times New Roman" w:ascii="Verdana" w:hAnsi="Verdana"/>
          <w:b/>
          <w:bCs/>
          <w:color w:val="333333"/>
          <w:sz w:val="18"/>
          <w:szCs w:val="18"/>
          <w:lang w:eastAsia="it-IT"/>
        </w:rPr>
        <w:t>Diritti dell'interessato</w:t>
      </w:r>
      <w:r>
        <w:rPr>
          <w:rFonts w:eastAsia="Times New Roman" w:cs="Times New Roman" w:ascii="Verdana" w:hAnsi="Verdana"/>
          <w:color w:val="333333"/>
          <w:sz w:val="18"/>
          <w:szCs w:val="18"/>
          <w:lang w:eastAsia="it-IT"/>
        </w:rPr>
        <w:br/>
        <w:t>Relativamente ai dati personali medesimi Lei può esercitare i diritti previsti dagli articoli 15, 16, 17, 18, 20, 21 e 22 del GDPR UE 2016/679 nei limiti ed alle condizioni previste dal regolamento stesso. </w:t>
        <w:br/>
        <w:t>I citati diritti potranno essere da Lei esercitati mediante l'invio di una comunicazione al seguente indirizzo di posta elettronica: infoalberghi@proximasrl.net</w:t>
        <w:br/>
        <w:t>Si fa presente che l'interessato può revocare il consenso in qualsiasi momento, fatti salvi gli adempimenti obbligatori della scrivente previsti dalle normative vigenti.</w:t>
        <w:br/>
        <w:br/>
        <w:t>Per Sua comodità riproduciamo integralmente gli articoli del GDPR UE 2016/679 sopra citati:</w:t>
        <w:br/>
        <w:br/>
      </w:r>
      <w:r>
        <w:rPr>
          <w:rFonts w:eastAsia="Times New Roman" w:cs="Times New Roman" w:ascii="Verdana" w:hAnsi="Verdana"/>
          <w:color w:val="333333"/>
          <w:sz w:val="18"/>
          <w:szCs w:val="18"/>
          <w:u w:val="single"/>
          <w:lang w:eastAsia="it-IT"/>
        </w:rPr>
        <w:t>Articolo 15, Diritto di accesso dell'interessato</w:t>
      </w:r>
      <w:r>
        <w:rPr>
          <w:rFonts w:eastAsia="Times New Roman" w:cs="Times New Roman" w:ascii="Verdana" w:hAnsi="Verdana"/>
          <w:color w:val="333333"/>
          <w:sz w:val="18"/>
          <w:szCs w:val="18"/>
          <w:lang w:eastAsia="it-IT"/>
        </w:rPr>
        <w:br/>
        <w:t>1.L'interessato ha il diritto di ottenere dal titolare del trattamento la conferma che sia o meno in corso un trattamento di dati personali che lo riguardano e in tal caso, di ottenere l'accesso ai dati personali e alle seguenti informazioni:</w:t>
        <w:br/>
        <w:t>a) le finalità del trattamento;</w:t>
        <w:br/>
        <w:t>b) le categorie di dati personali in questione;</w:t>
        <w:br/>
        <w:t>c) i destinatari o le categorie di destinatari a cui i dati personali sono stati o saranno comunicati, in particolare se destinatari di paesi terzi o organizzazioni internazionali;</w:t>
        <w:br/>
        <w:t>d) quando possibile, il periodo di conservazione dei dati personali previsto oppure, se non è possibile, i criteri utilizzati per determinare tale periodo;</w:t>
        <w:br/>
        <w:t>e) l'esistenza del diritto dell'interessato di chiedere al titolare del trattamento la rettifica o la cancellazione dei dati personali o la limitazione del trattamento dei dati personali che lo riguardano o di opporsi al loro trattamento;</w:t>
        <w:br/>
        <w:t>f) il diritto di proporre reclamo a un'autorità di controllo;</w:t>
        <w:br/>
        <w:t>g) qualora i dati non siano raccolti presso l'interessato, tutte le informazioni disponibili sulla loro origine;</w:t>
        <w:br/>
        <w:t>h) l'esistenza di un processo decisionale automatizzato, compresa la profilazione di cui all'articolo 22, paragrafi 1 e 4, e, almeno in tali casi, informazioni significative sulla logica utilizzata, nonchè l'importanza e le conseguenze previste di tale trattamento per l'interessato.</w:t>
        <w:br/>
        <w:t>2.Qualora i dati personali siano trasferiti a un paese terzo o a un'organizzazione internazionale, l'interessato ha il diritto di essere informato dell'esistenza di garanzie adeguate ai sensi dell'articolo 46 relative al trasferimento.</w:t>
        <w:br/>
        <w:t>3.Il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w:t>
        <w:br/>
        <w:t>4.Il diritto di ottenere una copia di cui al paragrafo 3 non deve ledere i diritti e le libertà altrui.</w:t>
        <w:br/>
        <w:br/>
      </w:r>
      <w:r>
        <w:rPr>
          <w:rFonts w:eastAsia="Times New Roman" w:cs="Times New Roman" w:ascii="Verdana" w:hAnsi="Verdana"/>
          <w:color w:val="333333"/>
          <w:sz w:val="18"/>
          <w:szCs w:val="18"/>
          <w:u w:val="single"/>
          <w:lang w:eastAsia="it-IT"/>
        </w:rPr>
        <w:t>Articolo 16, Diritto di rettifica</w:t>
      </w:r>
      <w:r>
        <w:rPr>
          <w:rFonts w:eastAsia="Times New Roman" w:cs="Times New Roman" w:ascii="Verdana" w:hAnsi="Verdana"/>
          <w:color w:val="333333"/>
          <w:sz w:val="18"/>
          <w:szCs w:val="18"/>
          <w:lang w:eastAsia="it-IT"/>
        </w:rPr>
        <w:b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br/>
      </w:r>
      <w:r>
        <w:rPr>
          <w:rFonts w:eastAsia="Times New Roman" w:cs="Times New Roman" w:ascii="Verdana" w:hAnsi="Verdana"/>
          <w:color w:val="333333"/>
          <w:sz w:val="18"/>
          <w:szCs w:val="18"/>
          <w:u w:val="single"/>
          <w:lang w:eastAsia="it-IT"/>
        </w:rPr>
        <w:t>Articolo 17, Diritto alla cancellazione (&lt;&lt; diritto all'oblio &gt;&gt;)</w:t>
      </w:r>
      <w:r>
        <w:rPr>
          <w:rFonts w:eastAsia="Times New Roman" w:cs="Times New Roman" w:ascii="Verdana" w:hAnsi="Verdana"/>
          <w:color w:val="333333"/>
          <w:sz w:val="18"/>
          <w:szCs w:val="18"/>
          <w:lang w:eastAsia="it-IT"/>
        </w:rPr>
        <w:br/>
        <w:t>1.L'interessato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w:t>
        <w:br/>
        <w:t>a) i dati personali non sono piu` necessari rispetto alle finalità per le quali sono stati raccolti o altrimenti trattati;</w:t>
        <w:br/>
        <w:t>b) l'interessato revoca il consenso su cui si basa il trattamento conformemente all'articolo 6, paragrafo 1, lettera a), o all'articolo 9, paragrafo 2, lettera a), e se non sussiste altro fondamento giuridico per il trattamento;</w:t>
        <w:br/>
        <w:t>c) l'interessato si oppone al trattamento ai sensi dell'articolo 21, paragrafo 1, e non sussiste alcun motivo legittimo prevalente per procedere al trattamento, oppure si oppone al trattamento ai sensi dell'articolo 21, paragrafo 2;</w:t>
        <w:br/>
        <w:t>d) i dati personali sono stati trattati illecitamente;</w:t>
        <w:br/>
        <w:t>e) i dati personali devono essere cancellati per adempiere un obbligo legale previsto dal diritto dell'Unione o dello Stato membro cui è soggetto il titolare del trattamento;</w:t>
        <w:br/>
        <w:t>f) i dati personali sono stati raccolti relativamente all'offerta di servizi della società dell'informazione di cui all'articolo 8, paragrafo 1.</w:t>
        <w:br/>
        <w:t>2.Il titolare del trattamento, se ha reso pubblici dati personali ed è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suoi dati personali.</w:t>
        <w:br/>
        <w:t>3.I paragrafi 1 e 2 non si applicano nella misura in cui il trattamento sia necessario:</w:t>
        <w:br/>
        <w:t>a) per l'esercizio del diritto alla libertà di espressione e di informazione;</w:t>
        <w:br/>
        <w:t>b) per l'adempimento di un obbligo legale che richieda il trattamento previsto dal diritto dell'Unione o dello Stato membro cui è soggetto il titolare del trattamento o per l'esecuzione di un compito svolto nel pubblico interesse oppure nell'esercizio di pubblici poteri di cui è investito il titolare del trattamento;</w:t>
        <w:br/>
        <w:t>c) per motivi di interesse pubblico nel settore della sanità pubblica in conformità dell'articolo 9, paragrafo 2, lettere h) e i), e dell'articolo 9, paragrafo 3;</w:t>
        <w:br/>
        <w:t>d) a fini di archiviazione nel pubblico interesse, di ricerca scientifica o storica o a fini statistici conformemente all'articolo 89, paragrafo 1, nella misura in cui il diritto di cui al paragrafo 1 rischi di rendere impossibile o di pregiudicare gravemente il conseguimento degli obiettivi di tale trattamento; o</w:t>
        <w:br/>
        <w:t>e) per l'accertamento, l'esercizio o la difesa di un diritto in sede giudiziaria.</w:t>
        <w:br/>
        <w:br/>
      </w:r>
      <w:r>
        <w:rPr>
          <w:rFonts w:eastAsia="Times New Roman" w:cs="Times New Roman" w:ascii="Verdana" w:hAnsi="Verdana"/>
          <w:color w:val="333333"/>
          <w:sz w:val="18"/>
          <w:szCs w:val="18"/>
          <w:u w:val="single"/>
          <w:lang w:eastAsia="it-IT"/>
        </w:rPr>
        <w:t>Articolo 18, Diritto di limitazione di trattamento</w:t>
      </w:r>
      <w:r>
        <w:rPr>
          <w:rFonts w:eastAsia="Times New Roman" w:cs="Times New Roman" w:ascii="Verdana" w:hAnsi="Verdana"/>
          <w:color w:val="333333"/>
          <w:sz w:val="18"/>
          <w:szCs w:val="18"/>
          <w:lang w:eastAsia="it-IT"/>
        </w:rPr>
        <w:br/>
        <w:t>1.L'interessato ha il diritto di ottenere dal titolare del trattamento la limitazione del trattamento quando ricorre una delle seguenti ipotesi:</w:t>
        <w:br/>
        <w:t>a) l'interessato contesta l'esattezza dei dati personali, per il periodo necessario al titolare del trattamento per verificare l'esattezza di tali dati personali;</w:t>
        <w:br/>
        <w:t>b) il trattamento è illecito e l'interessato si oppone alla cancellazione dei dati personali e chiede invece che ne sia limitato l'utilizzo;</w:t>
        <w:br/>
        <w:t>c) benchè il titolare del trattamento non ne abbia piu` bisogno ai fini del trattamento, i dati personali sono necessari all'interessato per l'accertamento, l'esercizio o la difesa di un diritto in sede giudiziaria;</w:t>
        <w:br/>
        <w:t>d) l'interessato si è opposto al trattamento ai sensi dell'articolo 21, paragrafo 1, in attesa della verifica in merito all'eventuale prevalenza dei motivi legittimi del titolare del trattamento rispetto a quelli dell'interessato.</w:t>
        <w:br/>
        <w:t>2.Se il trattamento è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w:t>
        <w:br/>
        <w:t>3.L'interessato che ha ottenuto la limitazione del trattamento a norma del paragrafo 1 è informato dal titolare del trattamento prima che detta limitazione sia revocata.</w:t>
        <w:br/>
        <w:br/>
      </w:r>
      <w:r>
        <w:rPr>
          <w:rFonts w:eastAsia="Times New Roman" w:cs="Times New Roman" w:ascii="Verdana" w:hAnsi="Verdana"/>
          <w:color w:val="333333"/>
          <w:sz w:val="18"/>
          <w:szCs w:val="18"/>
          <w:u w:val="single"/>
          <w:lang w:eastAsia="it-IT"/>
        </w:rPr>
        <w:t>Articolo 20, Diritto alla portabilità dei dati</w:t>
      </w:r>
      <w:r>
        <w:rPr>
          <w:rFonts w:eastAsia="Times New Roman" w:cs="Times New Roman" w:ascii="Verdana" w:hAnsi="Verdana"/>
          <w:color w:val="333333"/>
          <w:sz w:val="18"/>
          <w:szCs w:val="18"/>
          <w:lang w:eastAsia="it-IT"/>
        </w:rPr>
        <w:br/>
        <w:t>1.L'interessato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w:t>
        <w:br/>
        <w:t>a) il trattamento si basi sul consenso ai sensi dell'articolo 6, paragrafo 1, lettera a), o dell'articolo 9, paragrafo 2, lettera a), o su un contratto ai sensi dell'articolo 6, paragrafo 1, lettera b); e </w:t>
        <w:br/>
        <w:t>b) il trattamento sia effettuato con mezzi automatizzati.</w:t>
        <w:br/>
        <w:t>2.Nell'esercitare i propri diritti relativamente alla portabilità dei dati a norma del paragrafo 1, l'interessato ha il diritto di ottenere la trasmissione diretta dei dati personali da un titolare del trattamento all'altro, se tecnicamente fattibile.</w:t>
        <w:br/>
        <w:t>3.L'esercizio del diritto di cui al paragrafo 1 del presente articolo lascia impregiudicato l'articolo 17. Tale diritto non si applica al trattamento necessario per l'esecuzione di un compito di interesse pubblico o connesso all'esercizio di pubblici poteri di cui è investito il titolare del trattamento.</w:t>
        <w:br/>
        <w:t>4.Il diritto di cui al paragrafo 1 non deve ledere i diritti e le libertà altrui.</w:t>
        <w:br/>
        <w:br/>
      </w:r>
      <w:r>
        <w:rPr>
          <w:rFonts w:eastAsia="Times New Roman" w:cs="Times New Roman" w:ascii="Verdana" w:hAnsi="Verdana"/>
          <w:color w:val="333333"/>
          <w:sz w:val="18"/>
          <w:szCs w:val="18"/>
          <w:u w:val="single"/>
          <w:lang w:eastAsia="it-IT"/>
        </w:rPr>
        <w:t>Articolo 21, Diritto di opposizione</w:t>
      </w:r>
      <w:r>
        <w:rPr>
          <w:rFonts w:eastAsia="Times New Roman" w:cs="Times New Roman" w:ascii="Verdana" w:hAnsi="Verdana"/>
          <w:color w:val="333333"/>
          <w:sz w:val="18"/>
          <w:szCs w:val="18"/>
          <w:lang w:eastAsia="it-IT"/>
        </w:rPr>
        <w:br/>
        <w:t>1.L'interessato ha il diritto di opporsi in qualsiasi momento, per motivi connessi alla sua situazione particolare, al trattamento dei dati personali che lo riguardano ai sensi dell'articolo 6, paragrafo 1, lettere e) o f),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w:t>
        <w:br/>
        <w:t>2.Qualora i dati personali siano trattati per finalità di marketing diretto, l'interessato ha il diritto di opporsi in qualsiasi momento al trattamento dei dati personali che lo riguardano effettuato per tali finalità, compresa la profilazione nella misura in cui sia connessa a tale marketing diretto.</w:t>
        <w:br/>
        <w:t>3.Qualora l'interessato si opponga al trattamento per finalità di marketing diretto, i dati personali non sono piu` oggetto di trattamento per tali finalità.</w:t>
        <w:br/>
        <w:t>4.Il diritto di cui ai paragrafi 1 e 2 è esplicitamente portato all'attenzione dell'interessato ed è presentato chiaramente e separatamente da qualsiasi altra informazione al piu` tardi al momento della prima comunicazione con l'interessato.</w:t>
        <w:br/>
        <w:t>5.Nel contesto dell'utilizzo di servizi della società dell'informazione e fatta salva la direttiva 2002/58/CE, l'interessato puo` esercitare il proprio diritto di opposizione con mezzi automatizzati che utilizzano specifiche tecniche.</w:t>
        <w:br/>
        <w:t>6.Qualora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è necessario per l'esecuzione di un compito di interesse pubblico.</w:t>
        <w:br/>
        <w:br/>
      </w:r>
      <w:r>
        <w:rPr>
          <w:rFonts w:eastAsia="Times New Roman" w:cs="Times New Roman" w:ascii="Verdana" w:hAnsi="Verdana"/>
          <w:color w:val="333333"/>
          <w:sz w:val="18"/>
          <w:szCs w:val="18"/>
          <w:u w:val="single"/>
          <w:lang w:eastAsia="it-IT"/>
        </w:rPr>
        <w:t>Articolo 22, Processo decisionale automatizzato relativo alle persone fisiche, compresa la profilazione</w:t>
      </w:r>
      <w:r>
        <w:rPr>
          <w:rFonts w:eastAsia="Times New Roman" w:cs="Times New Roman" w:ascii="Verdana" w:hAnsi="Verdana"/>
          <w:color w:val="333333"/>
          <w:sz w:val="18"/>
          <w:szCs w:val="18"/>
          <w:lang w:eastAsia="it-IT"/>
        </w:rPr>
        <w:br/>
        <w:t>1.L'interessato ha il diritto di non essere sottoposto a una decisione basata unicamente sul trattamento automatizzato, compresa la profilazione, che produca effetti giuridici che lo riguardano o che incida in modo analogo significativamente sulla sua persona.</w:t>
        <w:br/>
        <w:t>2.Il paragrafo 1 non si applica nel caso in cui la decisione:</w:t>
        <w:br/>
        <w:t>a) sia necessaria per la conclusione o l'esecuzione di un contratto tra l'interessato e un titolare del trattamento;</w:t>
        <w:br/>
        <w:t>b) sia autorizzata dal diritto dell'Unione o dello Stato membro cui è soggetto il titolare del trattamento, che precisa altresi` misure adeguate a tutela dei diritti, delle libertà e dei legittimi interessi dell'interessato;</w:t>
        <w:br/>
        <w:t>c) si basi sul consenso esplicito dell'interessato.</w:t>
        <w:br/>
        <w:t>3.Nei casi di cui al paragrafo 2, lettere a) e c), il titolare del trattamento attua misure appropriate per tutelare i diritti, le libertà e i legittimi interessi dell'interessato, almeno il diritto di ottenere l'intervento umano da parte del titolare del trattamento, di esprimere la propria opinione e di contestare la decisione.</w:t>
        <w:br/>
        <w:t>4.Le decisioni di cui al paragrafo 2 non si basano sulle categorie particolari di dati personali di cui all'articolo 9, paragrafo 1, a meno che non sia d'applicazione l'articolo 9, paragrafo 2, lettere a) o g), e non siano in vigore misure adeguate a tutela dei diritti, delle libertà e dei legittimi interessi dell'interessato.</w:t>
        <w:br/>
        <w:br/>
        <w:br/>
      </w:r>
      <w:r>
        <w:rPr>
          <w:rFonts w:eastAsia="Times New Roman" w:cs="Times New Roman" w:ascii="Verdana" w:hAnsi="Verdana"/>
          <w:b/>
          <w:bCs/>
          <w:color w:val="333333"/>
          <w:sz w:val="18"/>
          <w:szCs w:val="18"/>
          <w:lang w:eastAsia="it-IT"/>
        </w:rPr>
        <w:t>DICHIARAZIONE DI CONSENSO</w:t>
      </w:r>
      <w:r>
        <w:rPr>
          <w:rFonts w:eastAsia="Times New Roman" w:cs="Times New Roman" w:ascii="Verdana" w:hAnsi="Verdana"/>
          <w:color w:val="333333"/>
          <w:sz w:val="18"/>
          <w:szCs w:val="18"/>
          <w:lang w:eastAsia="it-IT"/>
        </w:rPr>
        <w:br/>
        <w:t>(Ai sensi del GDPR UE 2016/679)</w:t>
        <w:br/>
        <w:t>L'interessato dichiara di aver ricevuto completa informativa ai sensi del GDPR UE 2016/679, ed esprime il consenso al trattamento dei dati personali per la fornitura dei Servizi ed alla comunicazione dei propri dati qualificati come personali dalla citata legge nei limiti, per le finalità e per la durata precisati nell'informativa. </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it-IT" w:eastAsia="en-US" w:bidi="ar-SA"/>
      </w:rPr>
    </w:rPrDefault>
    <w:pPrDefault>
      <w:pPr>
        <w:spacing w:lineRule="auto" w:line="27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76" w:before="0" w:after="200"/>
      <w:jc w:val="left"/>
    </w:pPr>
    <w:rPr>
      <w:rFonts w:ascii="Calibri" w:hAnsi="Calibri" w:eastAsia="Droid Sans Fallback" w:cs="Calibri"/>
      <w:color w:val="00000A"/>
      <w:sz w:val="22"/>
      <w:szCs w:val="22"/>
      <w:lang w:val="it-IT" w:eastAsia="en-US" w:bidi="ar-SA"/>
    </w:rPr>
  </w:style>
  <w:style w:type="paragraph" w:styleId="Titolo2">
    <w:name w:val="Titolo 2"/>
    <w:uiPriority w:val="9"/>
    <w:qFormat/>
    <w:link w:val="Titolo2Carattere"/>
    <w:rsid w:val="005a5e11"/>
    <w:basedOn w:val="Normal"/>
    <w:pPr>
      <w:outlineLvl w:val="1"/>
    </w:pPr>
    <w:rPr/>
  </w:style>
  <w:style w:type="character" w:styleId="DefaultParagraphFont" w:default="1">
    <w:name w:val="Default Paragraph Font"/>
    <w:uiPriority w:val="1"/>
    <w:semiHidden/>
    <w:unhideWhenUsed/>
    <w:rPr/>
  </w:style>
  <w:style w:type="character" w:styleId="Titolo2Carattere" w:customStyle="1">
    <w:name w:val="Titolo 2 Carattere"/>
    <w:uiPriority w:val="9"/>
    <w:link w:val="Titolo2"/>
    <w:rsid w:val="005a5e11"/>
    <w:basedOn w:val="DefaultParagraphFont"/>
    <w:rPr>
      <w:rFonts w:ascii="Times New Roman" w:hAnsi="Times New Roman" w:eastAsia="Times New Roman" w:cs="Times New Roman"/>
      <w:b/>
      <w:bCs/>
      <w:sz w:val="36"/>
      <w:szCs w:val="36"/>
      <w:lang w:eastAsia="it-IT"/>
    </w:rPr>
  </w:style>
  <w:style w:type="character" w:styleId="Enfasiforte">
    <w:name w:val="Enfasi forte"/>
    <w:rPr>
      <w:b/>
      <w:bCs/>
    </w:rPr>
  </w:style>
  <w:style w:type="paragraph" w:styleId="Titolo">
    <w:name w:val="Titolo"/>
    <w:basedOn w:val="Normal"/>
    <w:next w:val="Corpodeltesto"/>
    <w:pPr>
      <w:keepNext/>
      <w:spacing w:before="240" w:after="120"/>
    </w:pPr>
    <w:rPr>
      <w:rFonts w:ascii="Liberation Sans" w:hAnsi="Liberation Sans" w:eastAsia="Droid Sans Fallback" w:cs="Free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FreeSans"/>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W3padding" w:customStyle="1">
    <w:name w:val="w3-padding"/>
    <w:rsid w:val="005a5e11"/>
    <w:basedOn w:val="Normal"/>
    <w:pPr>
      <w:spacing w:before="0" w:after="280"/>
    </w:pPr>
    <w:rPr>
      <w:rFonts w:ascii="Times New Roman" w:hAnsi="Times New Roman" w:eastAsia="Times New Roman" w:cs="Times New Roman"/>
      <w:sz w:val="24"/>
      <w:szCs w:val="24"/>
      <w:lang w:eastAsia="it-IT"/>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2018-05-23T15:30:00Z</dcterms:created>
  <dc:creator>Fabio</dc:creator>
  <dc:language>it-IT</dc:language>
  <cp:lastModifiedBy>Fabio</cp:lastModifiedBy>
  <dcterms:modified xsi:type="dcterms:W3CDTF">2018-05-23T15:44:00Z</dcterms:modified>
  <cp:revision>2</cp:revision>
</cp:coreProperties>
</file>